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附件1</w:t>
      </w:r>
    </w:p>
    <w:tbl>
      <w:tblPr>
        <w:tblStyle w:val="3"/>
        <w:tblW w:w="157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103"/>
        <w:gridCol w:w="1251"/>
        <w:gridCol w:w="646"/>
        <w:gridCol w:w="739"/>
        <w:gridCol w:w="723"/>
        <w:gridCol w:w="672"/>
        <w:gridCol w:w="638"/>
        <w:gridCol w:w="3422"/>
        <w:gridCol w:w="3242"/>
        <w:gridCol w:w="798"/>
        <w:gridCol w:w="930"/>
        <w:gridCol w:w="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70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2020年义乌市国有企业引进高层次人才职位表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岗位编号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招聘职位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职称要求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税后薪酬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（年）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浙江中国小商品城集团股份有限公司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（物流、供应链金融方向）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物流管理、营销相关专业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45周岁以下（1975年1月1日以后出生）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1、10年以上物流仓储、供应链金融等领域工作经验，现任或曾任中型以上企业高管满5年；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2、熟悉项目投资全流程，有成功的物流仓储、供应链管理商业运作等项目经验；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3、对商业模式有独到的见解和深入研究；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4、沟通能力、谈判能力强。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1.完成国内外物流仓储的布局规划，搭建智能化物流管理平台；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2.构建供应链金融运作模式并落地实施；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3.完成物流仓储、供应链金融团队的组建并保持团队稳定性和战斗力；                           4.探索和研究适合集团发展的新型商业模式，并提出建设性的意见。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6"/>
                <w:rFonts w:eastAsia="宋体"/>
                <w:lang w:bidi="ar"/>
              </w:rPr>
              <w:t>90-150</w:t>
            </w:r>
            <w:r>
              <w:rPr>
                <w:rStyle w:val="6"/>
                <w:rFonts w:eastAsia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方先生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 0579-85182837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517897308@qq.com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9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（贸易领域、跨境电商方向）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国际贸易、计算机、电子商务等相关专业</w:t>
            </w: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1、10年以上互联网、跨境电子商务行业相关工作经历；现任或曾任中型以上互联网、跨境电子商务等企业高管满5年；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2、具有贸易业务领域成功的渠道建设经验；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3、现任知名电商企业高管优先；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4、沟通能力、谈判能力强。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1.完成贸易领域、跨境电商的布局规划并搭建平台；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2.构建完善的国际贸易运作模式及渠道建设并落地；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3.完成跨境电商、贸易领域团队的组建并保持团队稳定性和战斗力；                          4.探索和研究适合集团发展的新型商业模式，并提出建设性的意见。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义乌市国有资本运营有限公司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经济类中级以上职称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金融学类、经济学类、法学类、计算机类、数学类等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45周岁以下（1975年1月1日以后出生）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1.熟悉各类投资工具，并能有效使用投资工具开展业务。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2.熟悉投资领域的流程，熟悉各类投资业务的合理工作流程。没有被证监会处罚并记入诚信档案的违法违规行为。并具备以下条件之一：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⑴证券、保险公司二级以上分支机构、公募基金管理公司副总经理3年以上，并具备负责投资、并购、基金产品管理等资本运营业务部经理以上经历。或上述投资运营业务部经理5年以上经历。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⑵私募证券投资基金管理公司副总经理3年以上，有基金产品经理投资业务从业经历，基金管理规模要求20亿元以上。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⑶私募创业投资基金公司副总经理3年以上，有投资业务部经理从业经历，基金规模在50亿元以上，个人担任项目负责人，并有项目上市或并购案例。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⑷保荐人代表并具有保荐两家以上，并购重组上市成功业绩。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⑸证券从业资格中介机构的执业会计师、执业律师，并担任部门经理5年以上。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⑹曾担任中国证监会发审委、并购重组审核委员会委员。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⑺现担任流通市值100亿以上上市公司董秘三年以上（截止2019年12月31日，流通市值按年平均计算）。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1、负责编制全年投资计划；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2、开拓投资市场和渠道，积累投资资源；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3、建设健全公司投资制度，打造良好的投资环境；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4、培养公司投资业务团队、风险控制团队等核心业务岗位；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5、使用各类投资工具提高公司招商引资的能力；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6、打造公司可持续发展的投资业务体系，提高公司投资盈利能力；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7、提高公司控制投资风险的综合能力。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量化指标：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1、公司投资总额每年增长20%；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2、完成当年招商引资工作20亿元（有效投资）的目标。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6"/>
                <w:rFonts w:eastAsia="宋体"/>
                <w:lang w:bidi="ar"/>
              </w:rPr>
              <w:t>60-8</w:t>
            </w:r>
            <w:r>
              <w:rPr>
                <w:rStyle w:val="6"/>
                <w:rFonts w:eastAsia="宋体"/>
                <w:sz w:val="20"/>
                <w:szCs w:val="20"/>
                <w:lang w:bidi="ar"/>
              </w:rPr>
              <w:t>0</w:t>
            </w:r>
            <w:r>
              <w:rPr>
                <w:rStyle w:val="6"/>
                <w:rFonts w:eastAsia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傅先生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18266991616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910225365@qq.com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义乌市国际陆港集团有限公司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硕士研究生以上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技术职称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计算机类、电子信息类、物流管理与工程类、管理科学与工程类等相关专业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45周岁以下（1975年1月1日以后出生）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1.3年以上大中型物流企业高层管理人员任职经历；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2.5年以上计算机程序开发、网络平台开发、数据库开发及计算机软、硬件维护相关工作经历；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3.8年以上仓配一体化或同城配送业务工作经历；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4.熟悉线上信息平台业务流程和技术要求，具备互联网线上平台运营的经验；熟悉线下货物集拼和运力调度管理业务，有较强的市场拓展能力和货源整合能力。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1.2020年底投用线下公共集配点达25个以上，开展仓配业务2个试点；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2.2020年底平台注册车辆达4000辆以上；平台业务量日均达到2500单以上；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3.2021年6月完成在义乌各镇街开展城配业务，并启动1小时物流圈城际配送业务；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4、2021年底打通干仓配全流程，开展供应链金融服务。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eastAsia="宋体"/>
                <w:sz w:val="20"/>
                <w:szCs w:val="20"/>
                <w:lang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龚先生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0579- 85250211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career@1556.com.cn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义乌市交通旅游产业发展集团有限公司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40周岁以下（1980年1月1日以后出生）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1、中共党员；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2、担任旅游企业相关部门负责人3年以上工作经验；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3、至少2个1亿元以上旅游项目负责人工作经验；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4、熟悉旅游项目开发、招商、运营、管理等工作，具有较强的运营管理能力、市场拓展能力、风险防控能力，具备与岗位相适应的领导、沟通及谈判能力。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5、具有相应专业副高级专业技术职称及以上的优先。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1、完成分管的集团年度重点工作任务目标；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2、每年完成旅游项目有效投资1个亿以上，原则上做到收支平衡；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2、每年招引意向签约1个亿以上合作项目1个。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eastAsia="宋体"/>
                <w:sz w:val="20"/>
                <w:szCs w:val="20"/>
                <w:lang w:bidi="ar"/>
              </w:rPr>
              <w:t>30</w:t>
            </w:r>
            <w:r>
              <w:rPr>
                <w:rStyle w:val="6"/>
                <w:rFonts w:eastAsia="宋体"/>
                <w:sz w:val="20"/>
                <w:szCs w:val="20"/>
                <w:lang w:bidi="ar"/>
              </w:rPr>
              <w:t>-45</w:t>
            </w:r>
            <w:r>
              <w:rPr>
                <w:rStyle w:val="6"/>
                <w:rFonts w:eastAsia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蒋女士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 0579-89989865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ywjtrlzy@126.com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义乌市城市投资建设集团有限公司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总工程师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工程建筑类高级工程师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土木类、建筑类相关专业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45周岁以下（1975年1月1日以后出生）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1、现任或曾任建筑行业相关单位负责人或总工程师满3年；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2、10年以上工程建设及管理工作经历；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3、具有一级建造师资格优先。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 完成分管的集团年度重点工作任务目标；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 完成集团年度有效投资目标；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 制定完善工程项目管理规章制度，提升项目质量、安全监管力度，任期内无重大工程质量安全事故。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eastAsia="宋体"/>
                <w:sz w:val="20"/>
                <w:szCs w:val="20"/>
                <w:lang w:bidi="ar"/>
              </w:rPr>
              <w:t>30</w:t>
            </w:r>
            <w:r>
              <w:rPr>
                <w:rStyle w:val="6"/>
                <w:rFonts w:eastAsia="宋体"/>
                <w:sz w:val="20"/>
                <w:szCs w:val="20"/>
                <w:lang w:bidi="ar"/>
              </w:rPr>
              <w:t>-45</w:t>
            </w:r>
            <w:r>
              <w:rPr>
                <w:rStyle w:val="6"/>
                <w:rFonts w:eastAsia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方女士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 0579-85396516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zhaopin_ywct@163.com</w:t>
            </w:r>
          </w:p>
        </w:tc>
      </w:tr>
    </w:tbl>
    <w:p/>
    <w:sectPr>
      <w:pgSz w:w="16838" w:h="11906" w:orient="landscape"/>
      <w:pgMar w:top="850" w:right="567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8416E"/>
    <w:rsid w:val="606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3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2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2020-03-01T01:27:00Z</dcterms:created>
  <dc:creator>一抹纱发</dc:creator>
  <cp:lastModifiedBy>一抹纱发</cp:lastModifiedBy>
  <dcterms:modified xsi:type="dcterms:W3CDTF">2020-03-01T01:32:41Z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