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B4" w:rsidRPr="00D977B4" w:rsidRDefault="00D977B4" w:rsidP="00D977B4">
      <w:pPr>
        <w:adjustRightInd/>
        <w:snapToGrid/>
        <w:spacing w:after="0" w:line="440" w:lineRule="atLeast"/>
        <w:rPr>
          <w:rFonts w:ascii="宋体" w:eastAsia="宋体" w:hAnsi="宋体" w:cs="宋体"/>
          <w:color w:val="000000"/>
          <w:sz w:val="24"/>
          <w:szCs w:val="24"/>
        </w:rPr>
      </w:pPr>
      <w:r w:rsidRPr="00D977B4"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</w:p>
    <w:p w:rsidR="00D977B4" w:rsidRPr="00D977B4" w:rsidRDefault="00D977B4" w:rsidP="00D977B4">
      <w:pPr>
        <w:adjustRightInd/>
        <w:snapToGrid/>
        <w:spacing w:after="0" w:line="480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2020年磐安县机关事业单位编外人员</w:t>
      </w:r>
    </w:p>
    <w:p w:rsidR="00D977B4" w:rsidRPr="00D977B4" w:rsidRDefault="00D977B4" w:rsidP="00D977B4">
      <w:pPr>
        <w:adjustRightInd/>
        <w:snapToGrid/>
        <w:spacing w:after="0" w:line="480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公开招用资格审查办法</w:t>
      </w:r>
    </w:p>
    <w:p w:rsidR="00D977B4" w:rsidRPr="00D977B4" w:rsidRDefault="00D977B4" w:rsidP="00D977B4">
      <w:pPr>
        <w:adjustRightInd/>
        <w:snapToGrid/>
        <w:spacing w:after="0" w:line="440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 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2020年磐安县机关事业单位编外人员公开招用资格审查按以下办法掌握：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黑体" w:eastAsia="黑体" w:hAnsi="黑体" w:cs="宋体" w:hint="eastAsia"/>
          <w:color w:val="000000"/>
          <w:sz w:val="32"/>
          <w:szCs w:val="32"/>
        </w:rPr>
        <w:t>一、户籍要求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1.</w:t>
      </w:r>
      <w:r w:rsidRPr="00D977B4">
        <w:rPr>
          <w:rFonts w:ascii="仿宋_GB2312" w:eastAsia="仿宋_GB2312" w:hAnsi="宋体" w:cs="宋体" w:hint="eastAsia"/>
          <w:color w:val="000000"/>
          <w:sz w:val="32"/>
        </w:rPr>
        <w:t> </w:t>
      </w: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户籍要求为“磐安”包括：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（1）本人户口在磐安（以2020年8月3日的户口所在地为准）；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（2）本人出生地在磐安（以户口簿、出生证或出生地政府出具的佐证材料为依据）；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（3）本人或父母或夫（妻）一方在磐安有长居地的（以户口簿、结婚证、房产证、居住地政府出具的佐证材料为依据）；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（4）父母或夫（妻）一方户口在磐安或是磐安机关事业单位正式在编在职工作人员的（以户口簿、结婚证、工作单位佐证材料为依据）；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（5）2020年8月3日前在磐安企事业单位工作并签订劳动合同3年以上的（须经劳动合同备案部门备案，并以劳动合同和养老金缴纳时间一致为准）；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（6）生源地为磐安的人员（生源地是指经高考、被高校录取时户口所在地）。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属（2）-（6）种情形的，在报名时，需提供相关材料。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40"/>
        <w:jc w:val="both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2.</w:t>
      </w:r>
      <w:r w:rsidRPr="00D977B4">
        <w:rPr>
          <w:rFonts w:ascii="仿宋_GB2312" w:eastAsia="仿宋_GB2312" w:hAnsi="宋体" w:cs="宋体" w:hint="eastAsia"/>
          <w:color w:val="000000"/>
          <w:sz w:val="32"/>
        </w:rPr>
        <w:t> </w:t>
      </w: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取得研究生学历并具有硕士以上学位的人员户籍不限。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27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黑体" w:eastAsia="黑体" w:hAnsi="黑体" w:cs="宋体" w:hint="eastAsia"/>
          <w:color w:val="000000"/>
          <w:sz w:val="32"/>
          <w:szCs w:val="32"/>
        </w:rPr>
        <w:t>二、年龄要求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27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t>以第二代身份证上的出生时间为依据，年龄18周岁至35周岁（1985年8月3日至2002年8月3日期间出生），个别职位最高放宽至50周岁。</w:t>
      </w:r>
    </w:p>
    <w:p w:rsidR="00D977B4" w:rsidRPr="00D977B4" w:rsidRDefault="00D977B4" w:rsidP="00D977B4">
      <w:pPr>
        <w:adjustRightInd/>
        <w:snapToGrid/>
        <w:spacing w:after="0" w:line="440" w:lineRule="atLeast"/>
        <w:ind w:firstLine="627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D977B4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本办法由县人力社保部门会同各招用单位负责解释，未尽事宜，另行研究确定。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54CBA"/>
    <w:rsid w:val="008B7726"/>
    <w:rsid w:val="00D31D50"/>
    <w:rsid w:val="00D9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7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2020-07-29T08:01:00Z</dcterms:modified>
</cp:coreProperties>
</file>