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B3" w:rsidRDefault="00855C2A">
      <w:pPr>
        <w:spacing w:beforeLines="50" w:before="156" w:afterLines="100" w:after="312" w:line="300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2021</w:t>
      </w:r>
      <w:r>
        <w:rPr>
          <w:rFonts w:ascii="黑体" w:eastAsia="黑体" w:hAnsi="黑体" w:hint="eastAsia"/>
          <w:b/>
          <w:sz w:val="32"/>
          <w:szCs w:val="32"/>
        </w:rPr>
        <w:t>年</w:t>
      </w:r>
      <w:r>
        <w:rPr>
          <w:rFonts w:ascii="黑体" w:eastAsia="黑体" w:hAnsi="黑体" w:hint="eastAsia"/>
          <w:b/>
          <w:sz w:val="32"/>
          <w:szCs w:val="32"/>
        </w:rPr>
        <w:t>宁波财经学院高层次人才引进类型、要求和待遇</w:t>
      </w:r>
    </w:p>
    <w:p w:rsidR="003F6DB3" w:rsidRDefault="00855C2A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1.</w:t>
      </w:r>
      <w:r>
        <w:rPr>
          <w:rFonts w:ascii="黑体" w:eastAsia="黑体" w:hAnsi="黑体" w:hint="eastAsia"/>
          <w:sz w:val="28"/>
          <w:szCs w:val="28"/>
        </w:rPr>
        <w:t>学术领军人才</w:t>
      </w:r>
    </w:p>
    <w:p w:rsidR="003F6DB3" w:rsidRDefault="00855C2A">
      <w:pPr>
        <w:widowControl/>
        <w:snapToGrid w:val="0"/>
        <w:spacing w:line="560" w:lineRule="exact"/>
        <w:ind w:firstLineChars="200" w:firstLine="56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A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类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中国科学院院士；中国工程院院士；国家“万人计划”杰出人才；国家“万人计划”领军人才；国家自然科学基金创新群体带头人；国家“千人计划”入选者（创新人才长期、外专千人项目）；“长江学者”特聘教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/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讲座教授；国家自然科学基金杰出青年科学基金获得者；国家级教学名师；国务院学位委员会学科评议组成员；浙江省特级专家；浙江省“万人计划”杰出人才；国家自然科学奖获得者（二等奖及以上排名第一）；国家技术发明奖获得者（一等奖及以上排名第一）；国家科学技术进步奖获得者（一等奖及以上排名第一）；海外著名大学担任杰出教授或讲席教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以及海内外具有与此相当学术地位和成就的专家学者。</w:t>
      </w:r>
    </w:p>
    <w:p w:rsidR="003F6DB3" w:rsidRDefault="00855C2A">
      <w:pPr>
        <w:widowControl/>
        <w:snapToGrid w:val="0"/>
        <w:spacing w:line="560" w:lineRule="exact"/>
        <w:ind w:firstLineChars="200" w:firstLine="56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A2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类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国家“青年千人计划”入选者；国家“万人计划”青年拔尖人才；“长江学者”青年学者；国家自然科学基金优秀青年科学基金获得者；中国科学院“百人计划”入选者；浙江省“千人计划”入选者（创新人才长期项目）；浙江省“万人计划”领军人才（创业千人除外）；省级教学名师；浙江省“钱江学者”特聘教授；国家自然科学奖获得者（二等奖排名第二）；国家技术发明奖获得者（一等奖排名第二，二等奖排名第一）；国家科学技术进步奖获得者（一等奖排名第二，二等奖排名第一）；国家级教学成果奖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二等奖及以上获得者（排名第一）；教育部高等学校科学研究优秀成果奖（人文社会科学）二等奖及以上获得者（排名第一）以及海内外具有与此相当学术地位和成就的专家学者。</w:t>
      </w:r>
    </w:p>
    <w:p w:rsidR="003F6DB3" w:rsidRDefault="00855C2A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学术领军人才实行“按需引才”，所从事学科领域与学校发展的学科紧密相关，鼓励团队引进，实行特定的引才政策与考核机制，同时学术领军人才引进可不受学历、专业技术职务、资历等条件限制。</w:t>
      </w:r>
    </w:p>
    <w:p w:rsidR="003F6DB3" w:rsidRDefault="00855C2A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2.</w:t>
      </w:r>
      <w:r>
        <w:rPr>
          <w:rFonts w:ascii="黑体" w:eastAsia="黑体" w:hAnsi="黑体" w:hint="eastAsia"/>
          <w:sz w:val="28"/>
          <w:szCs w:val="28"/>
        </w:rPr>
        <w:t>学术带头人（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B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类</w:t>
      </w:r>
      <w:r>
        <w:rPr>
          <w:rFonts w:ascii="黑体" w:eastAsia="黑体" w:hAnsi="黑体" w:hint="eastAsia"/>
          <w:sz w:val="28"/>
          <w:szCs w:val="28"/>
        </w:rPr>
        <w:t>）</w:t>
      </w:r>
    </w:p>
    <w:p w:rsidR="003F6DB3" w:rsidRDefault="00855C2A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）年龄不超过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周岁，具有正高级专业技术职务；</w:t>
      </w:r>
    </w:p>
    <w:p w:rsidR="003F6DB3" w:rsidRDefault="00855C2A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）具有博士学位或硕士生导师资格（至少指导过一届硕士研究生）；具有较强的团结协作精神和学术组织管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理能力，能统领学术队伍开展高层次的学科建设工作和学术活动；</w:t>
      </w:r>
    </w:p>
    <w:p w:rsidR="003F6DB3" w:rsidRDefault="00855C2A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）近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年内，主持过国家级教科研项目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项；或省部级教学科研成果二等奖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项；或获得单项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80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万元或年度累计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万元以上的横向项目；或成果转让经费累计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万以上。</w:t>
      </w:r>
    </w:p>
    <w:p w:rsidR="003F6DB3" w:rsidRDefault="00855C2A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）近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年内，在本领域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类期刊发表学术论文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篇或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类期刊发表学术论文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篇。</w:t>
      </w:r>
    </w:p>
    <w:p w:rsidR="003F6DB3" w:rsidRDefault="00855C2A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3.</w:t>
      </w:r>
      <w:r>
        <w:rPr>
          <w:rFonts w:hint="eastAsia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学术骨干（</w:t>
      </w:r>
      <w:r>
        <w:rPr>
          <w:rFonts w:ascii="黑体" w:eastAsia="黑体" w:hAnsi="黑体" w:hint="eastAsia"/>
          <w:sz w:val="28"/>
          <w:szCs w:val="28"/>
        </w:rPr>
        <w:t>C1</w:t>
      </w:r>
      <w:r>
        <w:rPr>
          <w:rFonts w:ascii="黑体" w:eastAsia="黑体" w:hAnsi="黑体" w:hint="eastAsia"/>
          <w:sz w:val="28"/>
          <w:szCs w:val="28"/>
        </w:rPr>
        <w:t>类）</w:t>
      </w:r>
    </w:p>
    <w:p w:rsidR="003F6DB3" w:rsidRDefault="00855C2A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）年龄不超过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周岁，有博士学位，且具有副高级专业技术职务或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年以上中级专业技术职务；或具有博士后经历。</w:t>
      </w:r>
    </w:p>
    <w:p w:rsidR="003F6DB3" w:rsidRDefault="00855C2A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）近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年内，主持省部级重点项目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项；或省部级一般项目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项；或获得省部级教研科研成果三等奖及以上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项。</w:t>
      </w:r>
    </w:p>
    <w:p w:rsidR="003F6DB3" w:rsidRDefault="00855C2A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）近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年内，在本领域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类期刊发表学术论文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篇或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类期刊发表学术论文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篇。</w:t>
      </w:r>
    </w:p>
    <w:p w:rsidR="003F6DB3" w:rsidRDefault="00855C2A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）若应聘者学术业绩突出，有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篇及以上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类期刊发表的，不受上述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条款限制，可申请学术骨干（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C1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）职位。</w:t>
      </w:r>
    </w:p>
    <w:p w:rsidR="003F6DB3" w:rsidRDefault="00855C2A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4.</w:t>
      </w:r>
      <w:r>
        <w:rPr>
          <w:rFonts w:hint="eastAsia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学术骨干（</w:t>
      </w:r>
      <w:r>
        <w:rPr>
          <w:rFonts w:ascii="黑体" w:eastAsia="黑体" w:hAnsi="黑体" w:hint="eastAsia"/>
          <w:sz w:val="28"/>
          <w:szCs w:val="28"/>
        </w:rPr>
        <w:t>C2</w:t>
      </w:r>
      <w:r>
        <w:rPr>
          <w:rFonts w:ascii="黑体" w:eastAsia="黑体" w:hAnsi="黑体" w:hint="eastAsia"/>
          <w:sz w:val="28"/>
          <w:szCs w:val="28"/>
        </w:rPr>
        <w:t>类）</w:t>
      </w:r>
    </w:p>
    <w:p w:rsidR="003F6DB3" w:rsidRDefault="00855C2A">
      <w:pPr>
        <w:spacing w:line="30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）年龄不超过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周岁，且具有博士学位。</w:t>
      </w:r>
    </w:p>
    <w:p w:rsidR="003F6DB3" w:rsidRDefault="00855C2A">
      <w:pPr>
        <w:spacing w:line="30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）具有丰富的行业企业实践经验或社会资源和高级专业技术职务；或担任政府部门正处级及以上或大中型企业副总及以上职务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年及以上。</w:t>
      </w:r>
    </w:p>
    <w:p w:rsidR="003F6DB3" w:rsidRDefault="00855C2A">
      <w:pPr>
        <w:spacing w:line="30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近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年内，在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本领域在本领域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类期刊发表论文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篇或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类期刊发表学术论文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篇；或获得省部级及以上领导批示或部门采纳决策建议稿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项</w:t>
      </w:r>
    </w:p>
    <w:p w:rsidR="003F6DB3" w:rsidRDefault="00855C2A">
      <w:pPr>
        <w:spacing w:line="30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）近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年内，获得国家发明专利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项；或参与市级及以上创新团队或一大型项目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(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排名前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1)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，且经证实已取得较好的经济或社会效益；或获得横向项目单项经费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万元或年度累计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80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万元以上；或成果转让经费累计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60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万以上。</w:t>
      </w:r>
    </w:p>
    <w:p w:rsidR="003F6DB3" w:rsidRDefault="00855C2A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5.</w:t>
      </w:r>
      <w:r>
        <w:rPr>
          <w:rFonts w:ascii="黑体" w:eastAsia="黑体" w:hAnsi="黑体" w:hint="eastAsia"/>
          <w:sz w:val="28"/>
          <w:szCs w:val="28"/>
        </w:rPr>
        <w:t>优秀博士（</w:t>
      </w:r>
      <w:r>
        <w:rPr>
          <w:rFonts w:ascii="黑体" w:eastAsia="黑体" w:hAnsi="黑体" w:hint="eastAsia"/>
          <w:sz w:val="28"/>
          <w:szCs w:val="28"/>
        </w:rPr>
        <w:t>D</w:t>
      </w:r>
      <w:r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类）</w:t>
      </w:r>
    </w:p>
    <w:p w:rsidR="003F6DB3" w:rsidRDefault="00855C2A">
      <w:pPr>
        <w:spacing w:line="30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）年龄不超过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周岁，且具有博士学位。</w:t>
      </w:r>
    </w:p>
    <w:p w:rsidR="003F6DB3" w:rsidRDefault="00855C2A">
      <w:pPr>
        <w:spacing w:line="30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）近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年内，在本领域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类期刊发表论文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篇或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类期刊学术论文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篇（若与博士毕业论文相关，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篇可为导师一作本人二作）。</w:t>
      </w:r>
    </w:p>
    <w:p w:rsidR="003F6DB3" w:rsidRDefault="00855C2A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6</w:t>
      </w:r>
      <w:r>
        <w:rPr>
          <w:rFonts w:ascii="黑体" w:eastAsia="黑体" w:hAnsi="黑体" w:hint="eastAsia"/>
          <w:sz w:val="28"/>
          <w:szCs w:val="28"/>
        </w:rPr>
        <w:t>.</w:t>
      </w:r>
      <w:r>
        <w:rPr>
          <w:rFonts w:ascii="黑体" w:eastAsia="黑体" w:hAnsi="黑体" w:hint="eastAsia"/>
          <w:sz w:val="28"/>
          <w:szCs w:val="28"/>
        </w:rPr>
        <w:t>优秀博士（</w:t>
      </w:r>
      <w:r>
        <w:rPr>
          <w:rFonts w:ascii="黑体" w:eastAsia="黑体" w:hAnsi="黑体" w:hint="eastAsia"/>
          <w:sz w:val="28"/>
          <w:szCs w:val="28"/>
        </w:rPr>
        <w:t>D</w:t>
      </w: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类）</w:t>
      </w:r>
    </w:p>
    <w:p w:rsidR="003F6DB3" w:rsidRDefault="00855C2A">
      <w:pPr>
        <w:spacing w:line="30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）年龄不超过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周岁，且具有博士学位。</w:t>
      </w:r>
    </w:p>
    <w:p w:rsidR="003F6DB3" w:rsidRDefault="00855C2A">
      <w:pPr>
        <w:spacing w:line="30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）学科专业背景以及研究领域符合学科专业发展需要，且具有较好的教学与科研潜力。</w:t>
      </w:r>
    </w:p>
    <w:p w:rsidR="003F6DB3" w:rsidRDefault="00855C2A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7</w:t>
      </w:r>
      <w:r>
        <w:rPr>
          <w:rFonts w:ascii="黑体" w:eastAsia="黑体" w:hAnsi="黑体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紧缺人才（</w:t>
      </w:r>
      <w:r>
        <w:rPr>
          <w:rFonts w:ascii="黑体" w:eastAsia="黑体" w:hAnsi="黑体" w:hint="eastAsia"/>
          <w:sz w:val="28"/>
          <w:szCs w:val="28"/>
        </w:rPr>
        <w:t>E</w:t>
      </w:r>
      <w:r>
        <w:rPr>
          <w:rFonts w:ascii="黑体" w:eastAsia="黑体" w:hAnsi="黑体" w:hint="eastAsia"/>
          <w:sz w:val="28"/>
          <w:szCs w:val="28"/>
        </w:rPr>
        <w:t>类）</w:t>
      </w:r>
    </w:p>
    <w:p w:rsidR="003F6DB3" w:rsidRDefault="00855C2A">
      <w:pPr>
        <w:spacing w:line="30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）年龄不超过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周岁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具有高校系列副高及以上专业技术职务，（正高级专业技术不超过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岁）。</w:t>
      </w:r>
    </w:p>
    <w:p w:rsidR="003F6DB3" w:rsidRDefault="00855C2A">
      <w:pPr>
        <w:spacing w:line="30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）所从教专业或研究领域，属于学校审定的紧缺学科专业范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围，且具有较好的教学、科研能力。</w:t>
      </w:r>
    </w:p>
    <w:p w:rsidR="003F6DB3" w:rsidRDefault="00855C2A">
      <w:pPr>
        <w:spacing w:line="30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注：以上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类、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类、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类学术期刊分类以及相应的教研、科研项目以及奖项级别，按照学校颁布的相应标准执行。</w:t>
      </w:r>
    </w:p>
    <w:p w:rsidR="003F6DB3" w:rsidRDefault="00855C2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各层次人才待遇见下表：</w:t>
      </w:r>
    </w:p>
    <w:p w:rsidR="003F6DB3" w:rsidRDefault="00855C2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单位：万元</w:t>
      </w: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273"/>
        <w:gridCol w:w="2025"/>
        <w:gridCol w:w="1401"/>
        <w:gridCol w:w="1653"/>
        <w:gridCol w:w="2142"/>
      </w:tblGrid>
      <w:tr w:rsidR="003F6DB3">
        <w:trPr>
          <w:trHeight w:val="980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3F6DB3" w:rsidRDefault="00855C2A">
            <w:pPr>
              <w:spacing w:line="324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人才</w:t>
            </w:r>
          </w:p>
          <w:p w:rsidR="003F6DB3" w:rsidRDefault="00855C2A">
            <w:pPr>
              <w:spacing w:line="324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F6DB3" w:rsidRDefault="00855C2A">
            <w:pPr>
              <w:spacing w:line="324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学校安家补助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3F6DB3" w:rsidRDefault="00855C2A">
            <w:pPr>
              <w:spacing w:line="324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市人才安家补助及购房补贴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F6DB3" w:rsidRDefault="00855C2A">
            <w:pPr>
              <w:spacing w:line="324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年薪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F6DB3" w:rsidRDefault="00855C2A">
            <w:pPr>
              <w:spacing w:line="324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科研启动费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3F6DB3" w:rsidRDefault="00855C2A">
            <w:pPr>
              <w:spacing w:line="324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其他待遇</w:t>
            </w:r>
          </w:p>
        </w:tc>
      </w:tr>
      <w:tr w:rsidR="003F6DB3">
        <w:trPr>
          <w:trHeight w:val="567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协商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学校协助申请宁波市各类人才相应的安家补助与购房补贴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面议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面议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rPr>
                <w:rFonts w:ascii="宋体" w:eastAsia="宋体" w:hAnsi="宋体" w:cs="Tahom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可直聘正高，享受事业编制。</w:t>
            </w:r>
          </w:p>
        </w:tc>
      </w:tr>
      <w:tr w:rsidR="003F6DB3">
        <w:trPr>
          <w:trHeight w:val="567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260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3F6DB3" w:rsidRDefault="003F6DB3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3F6DB3" w:rsidRDefault="003F6DB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F6DB3">
        <w:trPr>
          <w:trHeight w:val="567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180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3F6DB3" w:rsidRDefault="003F6DB3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3F6DB3" w:rsidRDefault="003F6DB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F6DB3">
        <w:trPr>
          <w:trHeight w:val="567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130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3F6DB3" w:rsidRDefault="003F6DB3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rPr>
                <w:rFonts w:ascii="宋体" w:eastAsia="宋体" w:hAnsi="宋体" w:cs="Tahom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可直聘副高，享受事业编制。</w:t>
            </w:r>
          </w:p>
        </w:tc>
      </w:tr>
      <w:tr w:rsidR="003F6DB3">
        <w:trPr>
          <w:trHeight w:val="708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110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3F6DB3" w:rsidRDefault="003F6DB3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3F6DB3" w:rsidRDefault="003F6DB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F6DB3">
        <w:trPr>
          <w:trHeight w:val="567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D1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3F6DB3" w:rsidRDefault="003F6DB3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rPr>
                <w:rFonts w:ascii="宋体" w:eastAsia="宋体" w:hAnsi="宋体" w:cs="Tahom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享受事业编制。</w:t>
            </w:r>
          </w:p>
        </w:tc>
      </w:tr>
      <w:tr w:rsidR="003F6DB3">
        <w:trPr>
          <w:trHeight w:val="567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D2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3F6DB3" w:rsidRDefault="003F6DB3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3F6DB3" w:rsidRDefault="003F6DB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F6DB3">
        <w:trPr>
          <w:trHeight w:val="567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3F6DB3" w:rsidRDefault="003F6DB3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F6DB3" w:rsidRDefault="00855C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3F6DB3" w:rsidRDefault="003F6DB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F6DB3" w:rsidRDefault="003F6DB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F6DB3" w:rsidRDefault="00855C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注：高层次人才实行聘任制任务目标管理制度，</w:t>
      </w:r>
      <w:r>
        <w:rPr>
          <w:rFonts w:ascii="宋体" w:eastAsia="宋体" w:hAnsi="宋体" w:hint="eastAsia"/>
          <w:sz w:val="24"/>
          <w:szCs w:val="24"/>
        </w:rPr>
        <w:t>A1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A2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C1</w:t>
      </w:r>
      <w:r>
        <w:rPr>
          <w:rFonts w:ascii="宋体" w:eastAsia="宋体" w:hAnsi="宋体" w:hint="eastAsia"/>
          <w:sz w:val="24"/>
          <w:szCs w:val="24"/>
        </w:rPr>
        <w:t>类人才首聘期为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年，</w:t>
      </w:r>
      <w:r>
        <w:rPr>
          <w:rFonts w:ascii="宋体" w:eastAsia="宋体" w:hAnsi="宋体" w:hint="eastAsia"/>
          <w:sz w:val="24"/>
          <w:szCs w:val="24"/>
        </w:rPr>
        <w:t>C2</w:t>
      </w:r>
      <w:r>
        <w:rPr>
          <w:rFonts w:ascii="宋体" w:eastAsia="宋体" w:hAnsi="宋体" w:hint="eastAsia"/>
          <w:sz w:val="24"/>
          <w:szCs w:val="24"/>
        </w:rPr>
        <w:t>类及以下人才首聘期为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年。</w:t>
      </w:r>
    </w:p>
    <w:p w:rsidR="003F6DB3" w:rsidRDefault="003F6DB3">
      <w:pPr>
        <w:pStyle w:val="a6"/>
        <w:spacing w:line="420" w:lineRule="atLeast"/>
        <w:textAlignment w:val="top"/>
        <w:rPr>
          <w:rFonts w:eastAsiaTheme="minorEastAsia"/>
          <w:color w:val="000000"/>
          <w:sz w:val="28"/>
          <w:szCs w:val="28"/>
        </w:rPr>
      </w:pPr>
    </w:p>
    <w:p w:rsidR="003F6DB3" w:rsidRDefault="00855C2A">
      <w:pPr>
        <w:pStyle w:val="a6"/>
        <w:spacing w:line="420" w:lineRule="atLeast"/>
        <w:ind w:firstLineChars="2200" w:firstLine="6160"/>
        <w:textAlignment w:val="top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2021</w:t>
      </w:r>
      <w:r>
        <w:rPr>
          <w:rFonts w:eastAsiaTheme="minorEastAsia" w:hint="eastAsia"/>
          <w:color w:val="000000"/>
          <w:sz w:val="28"/>
          <w:szCs w:val="28"/>
        </w:rPr>
        <w:t>年</w:t>
      </w:r>
      <w:r>
        <w:rPr>
          <w:rFonts w:eastAsiaTheme="minorEastAsia" w:hint="eastAsia"/>
          <w:color w:val="000000"/>
          <w:sz w:val="28"/>
          <w:szCs w:val="28"/>
        </w:rPr>
        <w:t>3</w:t>
      </w:r>
      <w:r>
        <w:rPr>
          <w:rFonts w:eastAsiaTheme="minorEastAsia" w:hint="eastAsia"/>
          <w:color w:val="000000"/>
          <w:sz w:val="28"/>
          <w:szCs w:val="28"/>
        </w:rPr>
        <w:t>月</w:t>
      </w:r>
      <w:r>
        <w:rPr>
          <w:rFonts w:eastAsiaTheme="minorEastAsia" w:hint="eastAsia"/>
          <w:color w:val="000000"/>
          <w:sz w:val="28"/>
          <w:szCs w:val="28"/>
        </w:rPr>
        <w:t>29</w:t>
      </w:r>
      <w:r>
        <w:rPr>
          <w:rFonts w:eastAsiaTheme="minorEastAsia" w:hint="eastAsia"/>
          <w:color w:val="000000"/>
          <w:sz w:val="28"/>
          <w:szCs w:val="28"/>
        </w:rPr>
        <w:t>日</w:t>
      </w:r>
    </w:p>
    <w:sectPr w:rsidR="003F6DB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C2A" w:rsidRDefault="00855C2A">
      <w:r>
        <w:separator/>
      </w:r>
    </w:p>
  </w:endnote>
  <w:endnote w:type="continuationSeparator" w:id="0">
    <w:p w:rsidR="00855C2A" w:rsidRDefault="0085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095374"/>
    </w:sdtPr>
    <w:sdtEndPr/>
    <w:sdtContent>
      <w:p w:rsidR="003F6DB3" w:rsidRDefault="00855C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84C" w:rsidRPr="001A784C">
          <w:rPr>
            <w:noProof/>
            <w:lang w:val="zh-CN"/>
          </w:rPr>
          <w:t>1</w:t>
        </w:r>
        <w:r>
          <w:fldChar w:fldCharType="end"/>
        </w:r>
      </w:p>
    </w:sdtContent>
  </w:sdt>
  <w:p w:rsidR="003F6DB3" w:rsidRDefault="003F6D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C2A" w:rsidRDefault="00855C2A">
      <w:r>
        <w:separator/>
      </w:r>
    </w:p>
  </w:footnote>
  <w:footnote w:type="continuationSeparator" w:id="0">
    <w:p w:rsidR="00855C2A" w:rsidRDefault="00855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BC"/>
    <w:rsid w:val="000027C5"/>
    <w:rsid w:val="000523F6"/>
    <w:rsid w:val="000A01F5"/>
    <w:rsid w:val="000B16B3"/>
    <w:rsid w:val="00131849"/>
    <w:rsid w:val="001A784C"/>
    <w:rsid w:val="001D4D9A"/>
    <w:rsid w:val="0021215E"/>
    <w:rsid w:val="00224257"/>
    <w:rsid w:val="00260591"/>
    <w:rsid w:val="00264857"/>
    <w:rsid w:val="0026522E"/>
    <w:rsid w:val="00277344"/>
    <w:rsid w:val="002D1BCF"/>
    <w:rsid w:val="002F4366"/>
    <w:rsid w:val="0034324A"/>
    <w:rsid w:val="003B1F4B"/>
    <w:rsid w:val="003B79A5"/>
    <w:rsid w:val="003F6DB3"/>
    <w:rsid w:val="00481F8C"/>
    <w:rsid w:val="00484A1F"/>
    <w:rsid w:val="004D567D"/>
    <w:rsid w:val="004E1F5E"/>
    <w:rsid w:val="0051615D"/>
    <w:rsid w:val="00535E3D"/>
    <w:rsid w:val="00540324"/>
    <w:rsid w:val="005637A9"/>
    <w:rsid w:val="005A1DF5"/>
    <w:rsid w:val="005E7011"/>
    <w:rsid w:val="005F283D"/>
    <w:rsid w:val="00633A64"/>
    <w:rsid w:val="00636F4E"/>
    <w:rsid w:val="006535BC"/>
    <w:rsid w:val="00681BCF"/>
    <w:rsid w:val="00682B48"/>
    <w:rsid w:val="00692490"/>
    <w:rsid w:val="006B0CB5"/>
    <w:rsid w:val="00744950"/>
    <w:rsid w:val="00791885"/>
    <w:rsid w:val="007A4E19"/>
    <w:rsid w:val="007B716B"/>
    <w:rsid w:val="008262A2"/>
    <w:rsid w:val="008522C3"/>
    <w:rsid w:val="00855C2A"/>
    <w:rsid w:val="008701AC"/>
    <w:rsid w:val="008A32F7"/>
    <w:rsid w:val="008A6EB4"/>
    <w:rsid w:val="008F178E"/>
    <w:rsid w:val="0091553C"/>
    <w:rsid w:val="009421C3"/>
    <w:rsid w:val="00992280"/>
    <w:rsid w:val="009A2D6C"/>
    <w:rsid w:val="009A6EE5"/>
    <w:rsid w:val="009F45EF"/>
    <w:rsid w:val="00A22858"/>
    <w:rsid w:val="00A277C2"/>
    <w:rsid w:val="00A4253E"/>
    <w:rsid w:val="00A944BC"/>
    <w:rsid w:val="00B159FF"/>
    <w:rsid w:val="00B23FBC"/>
    <w:rsid w:val="00B73AF0"/>
    <w:rsid w:val="00B80FDA"/>
    <w:rsid w:val="00B95D58"/>
    <w:rsid w:val="00BC25C1"/>
    <w:rsid w:val="00BF3673"/>
    <w:rsid w:val="00BF3BDF"/>
    <w:rsid w:val="00C23123"/>
    <w:rsid w:val="00C304A7"/>
    <w:rsid w:val="00C567B2"/>
    <w:rsid w:val="00C645F8"/>
    <w:rsid w:val="00CA6F0A"/>
    <w:rsid w:val="00CD24ED"/>
    <w:rsid w:val="00CD71BC"/>
    <w:rsid w:val="00D328BB"/>
    <w:rsid w:val="00D86536"/>
    <w:rsid w:val="00DB1027"/>
    <w:rsid w:val="00DB4D44"/>
    <w:rsid w:val="00DC74B6"/>
    <w:rsid w:val="00DE456A"/>
    <w:rsid w:val="00E236B9"/>
    <w:rsid w:val="00E312E1"/>
    <w:rsid w:val="00E44A1F"/>
    <w:rsid w:val="00E56A29"/>
    <w:rsid w:val="00E622C3"/>
    <w:rsid w:val="00F27E0E"/>
    <w:rsid w:val="00F37A23"/>
    <w:rsid w:val="00F43B09"/>
    <w:rsid w:val="00FB2B17"/>
    <w:rsid w:val="03953204"/>
    <w:rsid w:val="15DA40B7"/>
    <w:rsid w:val="1D0B5296"/>
    <w:rsid w:val="438A46D5"/>
    <w:rsid w:val="4E60681C"/>
    <w:rsid w:val="597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unhideWhenUsed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uiPriority w:val="99"/>
    <w:qFormat/>
    <w:rPr>
      <w:rFonts w:cs="Times New Roman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richmediameta">
    <w:name w:val="rich_media_meta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unhideWhenUsed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uiPriority w:val="99"/>
    <w:qFormat/>
    <w:rPr>
      <w:rFonts w:cs="Times New Roman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richmediameta">
    <w:name w:val="rich_media_meta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1808</Characters>
  <Application>Microsoft Office Word</Application>
  <DocSecurity>0</DocSecurity>
  <Lines>15</Lines>
  <Paragraphs>4</Paragraphs>
  <ScaleCrop>false</ScaleCrop>
  <Company>Sky123.Org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吴蓓</dc:creator>
  <cp:lastModifiedBy>微软用户</cp:lastModifiedBy>
  <cp:revision>2</cp:revision>
  <cp:lastPrinted>2019-02-28T00:21:00Z</cp:lastPrinted>
  <dcterms:created xsi:type="dcterms:W3CDTF">2021-03-29T07:06:00Z</dcterms:created>
  <dcterms:modified xsi:type="dcterms:W3CDTF">2021-03-29T07:06:00Z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F3F14552C8F54923AB7EC98C816D97BA</vt:lpwstr>
  </property>
</Properties>
</file>